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Website hosting for the project was not linked correctly and we lost some days to have it fixed.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the velocity.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points were allocated and communicated effectively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contributed to their part and completed them on time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Stories and tasks were accomplished on time.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Modules were completed in a timely manner.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Better communication and more focused user stories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We’ll start hosting from a temporary domain while PO resolves domain hosting issues.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